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3D018" w14:textId="77777777" w:rsidR="008D0F5B" w:rsidRPr="008D0F5B" w:rsidRDefault="008D0F5B" w:rsidP="008D0F5B">
      <w:pPr>
        <w:jc w:val="center"/>
        <w:rPr>
          <w:rFonts w:ascii="Arial" w:hAnsi="Arial" w:cs="Arial"/>
          <w:b/>
          <w:bCs/>
        </w:rPr>
      </w:pPr>
      <w:r w:rsidRPr="008D0F5B">
        <w:rPr>
          <w:rFonts w:ascii="Arial" w:hAnsi="Arial" w:cs="Arial"/>
          <w:b/>
          <w:bCs/>
        </w:rPr>
        <w:t>PROMUEVE GOBIERNO DE BJ CUIDADO DEL MEDIO AMBIENTE EN ESCUELAS</w:t>
      </w:r>
    </w:p>
    <w:p w14:paraId="505350A4" w14:textId="77777777" w:rsidR="008D0F5B" w:rsidRDefault="008D0F5B" w:rsidP="008D0F5B">
      <w:pPr>
        <w:jc w:val="both"/>
        <w:rPr>
          <w:rFonts w:ascii="Arial" w:hAnsi="Arial" w:cs="Arial"/>
        </w:rPr>
      </w:pPr>
    </w:p>
    <w:p w14:paraId="2ED3F78E" w14:textId="782220DA" w:rsidR="008D0F5B" w:rsidRPr="008D0F5B" w:rsidRDefault="008D0F5B" w:rsidP="008D0F5B">
      <w:pPr>
        <w:pStyle w:val="Prrafodelista"/>
        <w:numPr>
          <w:ilvl w:val="0"/>
          <w:numId w:val="9"/>
        </w:numPr>
        <w:jc w:val="both"/>
        <w:rPr>
          <w:rFonts w:ascii="Arial" w:hAnsi="Arial" w:cs="Arial"/>
        </w:rPr>
      </w:pPr>
      <w:r w:rsidRPr="008D0F5B">
        <w:rPr>
          <w:rFonts w:ascii="Arial" w:hAnsi="Arial" w:cs="Arial"/>
        </w:rPr>
        <w:t>7 instituciones académicas reciben distintivo “Eco-</w:t>
      </w:r>
      <w:proofErr w:type="spellStart"/>
      <w:r w:rsidRPr="008D0F5B">
        <w:rPr>
          <w:rFonts w:ascii="Arial" w:hAnsi="Arial" w:cs="Arial"/>
        </w:rPr>
        <w:t>Schools</w:t>
      </w:r>
      <w:proofErr w:type="spellEnd"/>
      <w:r w:rsidRPr="008D0F5B">
        <w:rPr>
          <w:rFonts w:ascii="Arial" w:hAnsi="Arial" w:cs="Arial"/>
        </w:rPr>
        <w:t>”</w:t>
      </w:r>
    </w:p>
    <w:p w14:paraId="0DFE03A4" w14:textId="28851C16" w:rsidR="008D0F5B" w:rsidRPr="008D0F5B" w:rsidRDefault="008D0F5B" w:rsidP="008D0F5B">
      <w:pPr>
        <w:pStyle w:val="Prrafodelista"/>
        <w:numPr>
          <w:ilvl w:val="0"/>
          <w:numId w:val="9"/>
        </w:numPr>
        <w:jc w:val="both"/>
        <w:rPr>
          <w:rFonts w:ascii="Arial" w:hAnsi="Arial" w:cs="Arial"/>
        </w:rPr>
      </w:pPr>
      <w:r w:rsidRPr="008D0F5B">
        <w:rPr>
          <w:rFonts w:ascii="Arial" w:hAnsi="Arial" w:cs="Arial"/>
        </w:rPr>
        <w:t xml:space="preserve">5 de ellas en la modalidad Nivel Green </w:t>
      </w:r>
      <w:proofErr w:type="spellStart"/>
      <w:r w:rsidRPr="008D0F5B">
        <w:rPr>
          <w:rFonts w:ascii="Arial" w:hAnsi="Arial" w:cs="Arial"/>
        </w:rPr>
        <w:t>Flag</w:t>
      </w:r>
      <w:proofErr w:type="spellEnd"/>
      <w:r w:rsidRPr="008D0F5B">
        <w:rPr>
          <w:rFonts w:ascii="Arial" w:hAnsi="Arial" w:cs="Arial"/>
        </w:rPr>
        <w:t xml:space="preserve"> (Bandera Verde), una en Nivel Plata y otra en Nivel Bronce </w:t>
      </w:r>
    </w:p>
    <w:p w14:paraId="64DE6459" w14:textId="77777777" w:rsidR="008D0F5B" w:rsidRPr="008D0F5B" w:rsidRDefault="008D0F5B" w:rsidP="008D0F5B">
      <w:pPr>
        <w:jc w:val="both"/>
        <w:rPr>
          <w:rFonts w:ascii="Arial" w:hAnsi="Arial" w:cs="Arial"/>
        </w:rPr>
      </w:pPr>
    </w:p>
    <w:p w14:paraId="42BC85E5" w14:textId="77777777" w:rsidR="008D0F5B" w:rsidRPr="008D0F5B" w:rsidRDefault="008D0F5B" w:rsidP="008D0F5B">
      <w:pPr>
        <w:jc w:val="both"/>
        <w:rPr>
          <w:rFonts w:ascii="Arial" w:hAnsi="Arial" w:cs="Arial"/>
        </w:rPr>
      </w:pPr>
      <w:r w:rsidRPr="008D0F5B">
        <w:rPr>
          <w:rFonts w:ascii="Arial" w:hAnsi="Arial" w:cs="Arial"/>
          <w:b/>
          <w:bCs/>
        </w:rPr>
        <w:t>Cancún, Q. R., a 21 de febrero de 2024.-</w:t>
      </w:r>
      <w:r w:rsidRPr="008D0F5B">
        <w:rPr>
          <w:rFonts w:ascii="Arial" w:hAnsi="Arial" w:cs="Arial"/>
        </w:rPr>
        <w:t xml:space="preserve"> En un trabajo en conjunto entre gobierno e instituciones académicas en pro del medio ambiente, autoridades del Ayuntamiento de Benito Juárez entregaron siete distintivos del programa internacional “Eco-</w:t>
      </w:r>
      <w:proofErr w:type="spellStart"/>
      <w:r w:rsidRPr="008D0F5B">
        <w:rPr>
          <w:rFonts w:ascii="Arial" w:hAnsi="Arial" w:cs="Arial"/>
        </w:rPr>
        <w:t>Schools</w:t>
      </w:r>
      <w:proofErr w:type="spellEnd"/>
      <w:r w:rsidRPr="008D0F5B">
        <w:rPr>
          <w:rFonts w:ascii="Arial" w:hAnsi="Arial" w:cs="Arial"/>
        </w:rPr>
        <w:t xml:space="preserve">” a escuelas en Cancún, emitidos por la Fundación para la Educación Ambiental (FEE) en México, por mejorar su entorno y protegerlo activamente. </w:t>
      </w:r>
    </w:p>
    <w:p w14:paraId="55697AAE" w14:textId="77777777" w:rsidR="008D0F5B" w:rsidRPr="008D0F5B" w:rsidRDefault="008D0F5B" w:rsidP="008D0F5B">
      <w:pPr>
        <w:jc w:val="both"/>
        <w:rPr>
          <w:rFonts w:ascii="Arial" w:hAnsi="Arial" w:cs="Arial"/>
        </w:rPr>
      </w:pPr>
    </w:p>
    <w:p w14:paraId="4A9452E8" w14:textId="77777777" w:rsidR="008D0F5B" w:rsidRPr="008D0F5B" w:rsidRDefault="008D0F5B" w:rsidP="008D0F5B">
      <w:pPr>
        <w:jc w:val="both"/>
        <w:rPr>
          <w:rFonts w:ascii="Arial" w:hAnsi="Arial" w:cs="Arial"/>
        </w:rPr>
      </w:pPr>
      <w:r w:rsidRPr="008D0F5B">
        <w:rPr>
          <w:rFonts w:ascii="Arial" w:hAnsi="Arial" w:cs="Arial"/>
        </w:rPr>
        <w:t xml:space="preserve">Al encabezar el evento en el Colegio Nacional de Educación Profesional Técnica (CONALEP) Plantel II, una de las instituciones condecoradas, la Presidenta Municipal, Ana Paty Peralta, felicitó a los alumnos y personal docente ganadores por ser cancunenses comprometidos quienes aman a Cancún y lo </w:t>
      </w:r>
      <w:proofErr w:type="gramStart"/>
      <w:r w:rsidRPr="008D0F5B">
        <w:rPr>
          <w:rFonts w:ascii="Arial" w:hAnsi="Arial" w:cs="Arial"/>
        </w:rPr>
        <w:t>demostraron  con</w:t>
      </w:r>
      <w:proofErr w:type="gramEnd"/>
      <w:r w:rsidRPr="008D0F5B">
        <w:rPr>
          <w:rFonts w:ascii="Arial" w:hAnsi="Arial" w:cs="Arial"/>
        </w:rPr>
        <w:t xml:space="preserve"> hechos, ya que además trabajaron en equipo y disfrutaron del proceso al reutilizar ropa, separar la basura, entre otras actividades. </w:t>
      </w:r>
    </w:p>
    <w:p w14:paraId="373D6520" w14:textId="77777777" w:rsidR="008D0F5B" w:rsidRPr="008D0F5B" w:rsidRDefault="008D0F5B" w:rsidP="008D0F5B">
      <w:pPr>
        <w:jc w:val="both"/>
        <w:rPr>
          <w:rFonts w:ascii="Arial" w:hAnsi="Arial" w:cs="Arial"/>
        </w:rPr>
      </w:pPr>
    </w:p>
    <w:p w14:paraId="495D441B" w14:textId="77777777" w:rsidR="008D0F5B" w:rsidRPr="008D0F5B" w:rsidRDefault="008D0F5B" w:rsidP="008D0F5B">
      <w:pPr>
        <w:jc w:val="both"/>
        <w:rPr>
          <w:rFonts w:ascii="Arial" w:hAnsi="Arial" w:cs="Arial"/>
        </w:rPr>
      </w:pPr>
      <w:r w:rsidRPr="008D0F5B">
        <w:rPr>
          <w:rFonts w:ascii="Arial" w:hAnsi="Arial" w:cs="Arial"/>
        </w:rPr>
        <w:t xml:space="preserve">“Me llena de emoción ver que comprenden perfectamente que cuidar nuestra ciudad, nuestro entorno y nuestro planeta es tarea de todos; que con pequeñas acciones hacemos la diferencia. Es un orgullo porque en ustedes, en sus manos, en sus acciones, está el presente y el futuro de todos”, dijo e invitó a todos los presentes a participar continuamente de estrategias municipales como el </w:t>
      </w:r>
      <w:proofErr w:type="spellStart"/>
      <w:r w:rsidRPr="008D0F5B">
        <w:rPr>
          <w:rFonts w:ascii="Arial" w:hAnsi="Arial" w:cs="Arial"/>
        </w:rPr>
        <w:t>Reciclatón</w:t>
      </w:r>
      <w:proofErr w:type="spellEnd"/>
      <w:r w:rsidRPr="008D0F5B">
        <w:rPr>
          <w:rFonts w:ascii="Arial" w:hAnsi="Arial" w:cs="Arial"/>
        </w:rPr>
        <w:t xml:space="preserve">. </w:t>
      </w:r>
    </w:p>
    <w:p w14:paraId="1A0AA497" w14:textId="77777777" w:rsidR="008D0F5B" w:rsidRPr="008D0F5B" w:rsidRDefault="008D0F5B" w:rsidP="008D0F5B">
      <w:pPr>
        <w:jc w:val="both"/>
        <w:rPr>
          <w:rFonts w:ascii="Arial" w:hAnsi="Arial" w:cs="Arial"/>
        </w:rPr>
      </w:pPr>
    </w:p>
    <w:p w14:paraId="2558F419" w14:textId="77777777" w:rsidR="008D0F5B" w:rsidRPr="008D0F5B" w:rsidRDefault="008D0F5B" w:rsidP="008D0F5B">
      <w:pPr>
        <w:jc w:val="both"/>
        <w:rPr>
          <w:rFonts w:ascii="Arial" w:hAnsi="Arial" w:cs="Arial"/>
        </w:rPr>
      </w:pPr>
      <w:r w:rsidRPr="008D0F5B">
        <w:rPr>
          <w:rFonts w:ascii="Arial" w:hAnsi="Arial" w:cs="Arial"/>
        </w:rPr>
        <w:t xml:space="preserve">De esta forma, la Primera Autoridad Municipal otorgó el distintivo en la modalidad Nivel Green </w:t>
      </w:r>
      <w:proofErr w:type="spellStart"/>
      <w:r w:rsidRPr="008D0F5B">
        <w:rPr>
          <w:rFonts w:ascii="Arial" w:hAnsi="Arial" w:cs="Arial"/>
        </w:rPr>
        <w:t>Flag</w:t>
      </w:r>
      <w:proofErr w:type="spellEnd"/>
      <w:r w:rsidRPr="008D0F5B">
        <w:rPr>
          <w:rFonts w:ascii="Arial" w:hAnsi="Arial" w:cs="Arial"/>
        </w:rPr>
        <w:t xml:space="preserve"> (Bandera Verde), el más alto del programa, al CONALEP Plantel II y Plantel III, así como al Colegio Creativos, Colegio de Bachilleres Plantel Cancún 3 Bonfil y Colegio King David. </w:t>
      </w:r>
    </w:p>
    <w:p w14:paraId="6099223F" w14:textId="77777777" w:rsidR="008D0F5B" w:rsidRPr="008D0F5B" w:rsidRDefault="008D0F5B" w:rsidP="008D0F5B">
      <w:pPr>
        <w:jc w:val="both"/>
        <w:rPr>
          <w:rFonts w:ascii="Arial" w:hAnsi="Arial" w:cs="Arial"/>
        </w:rPr>
      </w:pPr>
    </w:p>
    <w:p w14:paraId="6DC3A972" w14:textId="77777777" w:rsidR="008D0F5B" w:rsidRPr="008D0F5B" w:rsidRDefault="008D0F5B" w:rsidP="008D0F5B">
      <w:pPr>
        <w:jc w:val="both"/>
        <w:rPr>
          <w:rFonts w:ascii="Arial" w:hAnsi="Arial" w:cs="Arial"/>
        </w:rPr>
      </w:pPr>
      <w:r w:rsidRPr="008D0F5B">
        <w:rPr>
          <w:rFonts w:ascii="Arial" w:hAnsi="Arial" w:cs="Arial"/>
        </w:rPr>
        <w:t xml:space="preserve">Seguidamente, otorgó las distinciones en la vertiente Nivel Plata a la Universidad Tecnológica de Cancún, y Nivel Bronce, al Colegio Alexandre. </w:t>
      </w:r>
    </w:p>
    <w:p w14:paraId="06485D19" w14:textId="77777777" w:rsidR="008D0F5B" w:rsidRPr="008D0F5B" w:rsidRDefault="008D0F5B" w:rsidP="008D0F5B">
      <w:pPr>
        <w:jc w:val="both"/>
        <w:rPr>
          <w:rFonts w:ascii="Arial" w:hAnsi="Arial" w:cs="Arial"/>
        </w:rPr>
      </w:pPr>
    </w:p>
    <w:p w14:paraId="2128441A" w14:textId="77777777" w:rsidR="008D0F5B" w:rsidRPr="008D0F5B" w:rsidRDefault="008D0F5B" w:rsidP="008D0F5B">
      <w:pPr>
        <w:jc w:val="both"/>
        <w:rPr>
          <w:rFonts w:ascii="Arial" w:hAnsi="Arial" w:cs="Arial"/>
        </w:rPr>
      </w:pPr>
      <w:r w:rsidRPr="008D0F5B">
        <w:rPr>
          <w:rFonts w:ascii="Arial" w:hAnsi="Arial" w:cs="Arial"/>
        </w:rPr>
        <w:t xml:space="preserve">A su vez, el director de la Zona Federal Marítimo Terrestre (ZOFEMAT), Justo Román Miranda Rocha, destacó la gestión de la </w:t>
      </w:r>
      <w:proofErr w:type="gramStart"/>
      <w:r w:rsidRPr="008D0F5B">
        <w:rPr>
          <w:rFonts w:ascii="Arial" w:hAnsi="Arial" w:cs="Arial"/>
        </w:rPr>
        <w:t>Presidenta</w:t>
      </w:r>
      <w:proofErr w:type="gramEnd"/>
      <w:r w:rsidRPr="008D0F5B">
        <w:rPr>
          <w:rFonts w:ascii="Arial" w:hAnsi="Arial" w:cs="Arial"/>
        </w:rPr>
        <w:t xml:space="preserve"> Municipal por impulsar estos programas como “Eco-</w:t>
      </w:r>
      <w:proofErr w:type="spellStart"/>
      <w:r w:rsidRPr="008D0F5B">
        <w:rPr>
          <w:rFonts w:ascii="Arial" w:hAnsi="Arial" w:cs="Arial"/>
        </w:rPr>
        <w:t>Schools</w:t>
      </w:r>
      <w:proofErr w:type="spellEnd"/>
      <w:r w:rsidRPr="008D0F5B">
        <w:rPr>
          <w:rFonts w:ascii="Arial" w:hAnsi="Arial" w:cs="Arial"/>
        </w:rPr>
        <w:t xml:space="preserve">”, que cumple 30 años de haber sido creado y cuya finalidad es que toda la comunidad escolar implemente mejoras en materia ambiental, como parte del objetivo 17 de la Agenda 2030 para el Desarrollo Sostenible de crear alianzas para lograr objetivos comunes. </w:t>
      </w:r>
    </w:p>
    <w:p w14:paraId="20C95FE1" w14:textId="77777777" w:rsidR="008D0F5B" w:rsidRPr="008D0F5B" w:rsidRDefault="008D0F5B" w:rsidP="008D0F5B">
      <w:pPr>
        <w:jc w:val="both"/>
        <w:rPr>
          <w:rFonts w:ascii="Arial" w:hAnsi="Arial" w:cs="Arial"/>
        </w:rPr>
      </w:pPr>
    </w:p>
    <w:p w14:paraId="68700AAF" w14:textId="77777777" w:rsidR="008D0F5B" w:rsidRPr="008D0F5B" w:rsidRDefault="008D0F5B" w:rsidP="008D0F5B">
      <w:pPr>
        <w:jc w:val="both"/>
        <w:rPr>
          <w:rFonts w:ascii="Arial" w:hAnsi="Arial" w:cs="Arial"/>
        </w:rPr>
      </w:pPr>
      <w:r w:rsidRPr="008D0F5B">
        <w:rPr>
          <w:rFonts w:ascii="Arial" w:hAnsi="Arial" w:cs="Arial"/>
        </w:rPr>
        <w:t xml:space="preserve">De igual forma, el director de Finanzas y Operaciones de FEE México, Diego Díaz Hernández, puntualizó que las buenas prácticas de las instituciones corresponden al ciclo escolar 2022-2023, como parte de la educación ambiental en niños y jóvenes, basada en proyectos que son la inspiración de los mismos estudiantes, dado que son piezas indispensables de un cambio hacia un mundo sostenible. </w:t>
      </w:r>
    </w:p>
    <w:p w14:paraId="2D56D483" w14:textId="77777777" w:rsidR="008D0F5B" w:rsidRPr="008D0F5B" w:rsidRDefault="008D0F5B" w:rsidP="008D0F5B">
      <w:pPr>
        <w:jc w:val="both"/>
        <w:rPr>
          <w:rFonts w:ascii="Arial" w:hAnsi="Arial" w:cs="Arial"/>
        </w:rPr>
      </w:pPr>
    </w:p>
    <w:p w14:paraId="77235F82" w14:textId="1F0367E9" w:rsidR="008D0F5B" w:rsidRPr="00EB00C7" w:rsidRDefault="008D0F5B" w:rsidP="00EB00C7">
      <w:pPr>
        <w:jc w:val="center"/>
        <w:rPr>
          <w:rFonts w:ascii="Arial" w:hAnsi="Arial" w:cs="Arial"/>
          <w:b/>
          <w:bCs/>
        </w:rPr>
      </w:pPr>
      <w:r w:rsidRPr="00EB00C7">
        <w:rPr>
          <w:rFonts w:ascii="Arial" w:hAnsi="Arial" w:cs="Arial"/>
          <w:b/>
          <w:bCs/>
        </w:rPr>
        <w:t>**</w:t>
      </w:r>
      <w:r w:rsidR="00EB00C7" w:rsidRPr="00EB00C7">
        <w:rPr>
          <w:rFonts w:ascii="Arial" w:hAnsi="Arial" w:cs="Arial"/>
          <w:b/>
          <w:bCs/>
        </w:rPr>
        <w:t>*********</w:t>
      </w:r>
    </w:p>
    <w:p w14:paraId="2313E7BA" w14:textId="77777777" w:rsidR="008D0F5B" w:rsidRPr="00EB00C7" w:rsidRDefault="008D0F5B" w:rsidP="00EB00C7">
      <w:pPr>
        <w:jc w:val="center"/>
        <w:rPr>
          <w:rFonts w:ascii="Arial" w:hAnsi="Arial" w:cs="Arial"/>
          <w:b/>
          <w:bCs/>
        </w:rPr>
      </w:pPr>
      <w:r w:rsidRPr="00EB00C7">
        <w:rPr>
          <w:rFonts w:ascii="Arial" w:hAnsi="Arial" w:cs="Arial"/>
          <w:b/>
          <w:bCs/>
        </w:rPr>
        <w:t>CAJA DE DATOS</w:t>
      </w:r>
    </w:p>
    <w:p w14:paraId="4DAD9AD1" w14:textId="77777777" w:rsidR="008D0F5B" w:rsidRPr="008D0F5B" w:rsidRDefault="008D0F5B" w:rsidP="008D0F5B">
      <w:pPr>
        <w:jc w:val="both"/>
        <w:rPr>
          <w:rFonts w:ascii="Arial" w:hAnsi="Arial" w:cs="Arial"/>
        </w:rPr>
      </w:pPr>
    </w:p>
    <w:p w14:paraId="1819325F" w14:textId="77777777" w:rsidR="008D0F5B" w:rsidRPr="008D0F5B" w:rsidRDefault="008D0F5B" w:rsidP="008D0F5B">
      <w:pPr>
        <w:jc w:val="both"/>
        <w:rPr>
          <w:rFonts w:ascii="Arial" w:hAnsi="Arial" w:cs="Arial"/>
        </w:rPr>
      </w:pPr>
      <w:r w:rsidRPr="008D0F5B">
        <w:rPr>
          <w:rFonts w:ascii="Arial" w:hAnsi="Arial" w:cs="Arial"/>
        </w:rPr>
        <w:t>Pasos para obtener un distintivo “Eco-</w:t>
      </w:r>
      <w:proofErr w:type="spellStart"/>
      <w:r w:rsidRPr="008D0F5B">
        <w:rPr>
          <w:rFonts w:ascii="Arial" w:hAnsi="Arial" w:cs="Arial"/>
        </w:rPr>
        <w:t>Schools</w:t>
      </w:r>
      <w:proofErr w:type="spellEnd"/>
      <w:r w:rsidRPr="008D0F5B">
        <w:rPr>
          <w:rFonts w:ascii="Arial" w:hAnsi="Arial" w:cs="Arial"/>
        </w:rPr>
        <w:t xml:space="preserve">”: </w:t>
      </w:r>
    </w:p>
    <w:p w14:paraId="19AE3650" w14:textId="77777777" w:rsidR="008D0F5B" w:rsidRPr="008D0F5B" w:rsidRDefault="008D0F5B" w:rsidP="008D0F5B">
      <w:pPr>
        <w:jc w:val="both"/>
        <w:rPr>
          <w:rFonts w:ascii="Arial" w:hAnsi="Arial" w:cs="Arial"/>
        </w:rPr>
      </w:pPr>
      <w:r w:rsidRPr="008D0F5B">
        <w:rPr>
          <w:rFonts w:ascii="Arial" w:hAnsi="Arial" w:cs="Arial"/>
        </w:rPr>
        <w:t xml:space="preserve">1. Formar un Eco Comité </w:t>
      </w:r>
    </w:p>
    <w:p w14:paraId="4B665FB2" w14:textId="77777777" w:rsidR="008D0F5B" w:rsidRPr="008D0F5B" w:rsidRDefault="008D0F5B" w:rsidP="008D0F5B">
      <w:pPr>
        <w:jc w:val="both"/>
        <w:rPr>
          <w:rFonts w:ascii="Arial" w:hAnsi="Arial" w:cs="Arial"/>
        </w:rPr>
      </w:pPr>
      <w:r w:rsidRPr="008D0F5B">
        <w:rPr>
          <w:rFonts w:ascii="Arial" w:hAnsi="Arial" w:cs="Arial"/>
        </w:rPr>
        <w:t xml:space="preserve">2. Someterse a una Eco Auditoría </w:t>
      </w:r>
    </w:p>
    <w:p w14:paraId="31721831" w14:textId="77777777" w:rsidR="008D0F5B" w:rsidRPr="008D0F5B" w:rsidRDefault="008D0F5B" w:rsidP="008D0F5B">
      <w:pPr>
        <w:jc w:val="both"/>
        <w:rPr>
          <w:rFonts w:ascii="Arial" w:hAnsi="Arial" w:cs="Arial"/>
        </w:rPr>
      </w:pPr>
      <w:r w:rsidRPr="008D0F5B">
        <w:rPr>
          <w:rFonts w:ascii="Arial" w:hAnsi="Arial" w:cs="Arial"/>
        </w:rPr>
        <w:t xml:space="preserve">3. Elaborar un plan de acción </w:t>
      </w:r>
    </w:p>
    <w:p w14:paraId="0116D231" w14:textId="77777777" w:rsidR="008D0F5B" w:rsidRPr="008D0F5B" w:rsidRDefault="008D0F5B" w:rsidP="008D0F5B">
      <w:pPr>
        <w:jc w:val="both"/>
        <w:rPr>
          <w:rFonts w:ascii="Arial" w:hAnsi="Arial" w:cs="Arial"/>
        </w:rPr>
      </w:pPr>
      <w:r w:rsidRPr="008D0F5B">
        <w:rPr>
          <w:rFonts w:ascii="Arial" w:hAnsi="Arial" w:cs="Arial"/>
        </w:rPr>
        <w:t xml:space="preserve">4. Monitorear y evaluar </w:t>
      </w:r>
    </w:p>
    <w:p w14:paraId="638A52BA" w14:textId="77777777" w:rsidR="008D0F5B" w:rsidRPr="008D0F5B" w:rsidRDefault="008D0F5B" w:rsidP="008D0F5B">
      <w:pPr>
        <w:jc w:val="both"/>
        <w:rPr>
          <w:rFonts w:ascii="Arial" w:hAnsi="Arial" w:cs="Arial"/>
        </w:rPr>
      </w:pPr>
      <w:r w:rsidRPr="008D0F5B">
        <w:rPr>
          <w:rFonts w:ascii="Arial" w:hAnsi="Arial" w:cs="Arial"/>
        </w:rPr>
        <w:t xml:space="preserve">5. Vinculación Curricular </w:t>
      </w:r>
    </w:p>
    <w:p w14:paraId="4C949ADD" w14:textId="77777777" w:rsidR="008D0F5B" w:rsidRPr="008D0F5B" w:rsidRDefault="008D0F5B" w:rsidP="008D0F5B">
      <w:pPr>
        <w:jc w:val="both"/>
        <w:rPr>
          <w:rFonts w:ascii="Arial" w:hAnsi="Arial" w:cs="Arial"/>
        </w:rPr>
      </w:pPr>
      <w:r w:rsidRPr="008D0F5B">
        <w:rPr>
          <w:rFonts w:ascii="Arial" w:hAnsi="Arial" w:cs="Arial"/>
        </w:rPr>
        <w:t xml:space="preserve">6. Informar e involucrar </w:t>
      </w:r>
    </w:p>
    <w:p w14:paraId="7C05E7CC" w14:textId="77777777" w:rsidR="008D0F5B" w:rsidRPr="008D0F5B" w:rsidRDefault="008D0F5B" w:rsidP="008D0F5B">
      <w:pPr>
        <w:jc w:val="both"/>
        <w:rPr>
          <w:rFonts w:ascii="Arial" w:hAnsi="Arial" w:cs="Arial"/>
        </w:rPr>
      </w:pPr>
      <w:r w:rsidRPr="008D0F5B">
        <w:rPr>
          <w:rFonts w:ascii="Arial" w:hAnsi="Arial" w:cs="Arial"/>
        </w:rPr>
        <w:t>7. Realizar un Eco Código</w:t>
      </w:r>
    </w:p>
    <w:p w14:paraId="099A834F" w14:textId="77777777" w:rsidR="008D0F5B" w:rsidRPr="008D0F5B" w:rsidRDefault="008D0F5B" w:rsidP="008D0F5B">
      <w:pPr>
        <w:jc w:val="both"/>
        <w:rPr>
          <w:rFonts w:ascii="Arial" w:hAnsi="Arial" w:cs="Arial"/>
        </w:rPr>
      </w:pPr>
    </w:p>
    <w:p w14:paraId="07AC2D78" w14:textId="77777777" w:rsidR="008D0F5B" w:rsidRPr="008D0F5B" w:rsidRDefault="008D0F5B" w:rsidP="008D0F5B">
      <w:pPr>
        <w:jc w:val="both"/>
        <w:rPr>
          <w:rFonts w:ascii="Arial" w:hAnsi="Arial" w:cs="Arial"/>
        </w:rPr>
      </w:pPr>
      <w:r w:rsidRPr="008D0F5B">
        <w:rPr>
          <w:rFonts w:ascii="Arial" w:hAnsi="Arial" w:cs="Arial"/>
        </w:rPr>
        <w:t>Nivel Bronce: pasos 1, 2 y 3</w:t>
      </w:r>
    </w:p>
    <w:p w14:paraId="7358F7CF" w14:textId="77777777" w:rsidR="008D0F5B" w:rsidRPr="008D0F5B" w:rsidRDefault="008D0F5B" w:rsidP="008D0F5B">
      <w:pPr>
        <w:jc w:val="both"/>
        <w:rPr>
          <w:rFonts w:ascii="Arial" w:hAnsi="Arial" w:cs="Arial"/>
        </w:rPr>
      </w:pPr>
      <w:r w:rsidRPr="008D0F5B">
        <w:rPr>
          <w:rFonts w:ascii="Arial" w:hAnsi="Arial" w:cs="Arial"/>
        </w:rPr>
        <w:t>Nivel Plata: pasos 1, 2, 3, 4 y 5</w:t>
      </w:r>
    </w:p>
    <w:p w14:paraId="3AAEFB64" w14:textId="3727A847" w:rsidR="00034075" w:rsidRPr="008D0F5B" w:rsidRDefault="008D0F5B" w:rsidP="008D0F5B">
      <w:pPr>
        <w:jc w:val="both"/>
        <w:rPr>
          <w:rFonts w:ascii="Arial" w:hAnsi="Arial" w:cs="Arial"/>
        </w:rPr>
      </w:pPr>
      <w:r w:rsidRPr="008D0F5B">
        <w:rPr>
          <w:rFonts w:ascii="Arial" w:hAnsi="Arial" w:cs="Arial"/>
        </w:rPr>
        <w:t xml:space="preserve">Nivel Green </w:t>
      </w:r>
      <w:proofErr w:type="spellStart"/>
      <w:r w:rsidRPr="008D0F5B">
        <w:rPr>
          <w:rFonts w:ascii="Arial" w:hAnsi="Arial" w:cs="Arial"/>
        </w:rPr>
        <w:t>Flag</w:t>
      </w:r>
      <w:proofErr w:type="spellEnd"/>
      <w:r w:rsidRPr="008D0F5B">
        <w:rPr>
          <w:rFonts w:ascii="Arial" w:hAnsi="Arial" w:cs="Arial"/>
        </w:rPr>
        <w:t>: los siete pasos</w:t>
      </w:r>
    </w:p>
    <w:sectPr w:rsidR="00034075" w:rsidRPr="008D0F5B" w:rsidSect="006C0229">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39A6D" w14:textId="77777777" w:rsidR="000A2328" w:rsidRDefault="000A2328" w:rsidP="0092028B">
      <w:r>
        <w:separator/>
      </w:r>
    </w:p>
  </w:endnote>
  <w:endnote w:type="continuationSeparator" w:id="0">
    <w:p w14:paraId="4F030049" w14:textId="77777777" w:rsidR="000A2328" w:rsidRDefault="000A232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D5EB7" w14:textId="77777777" w:rsidR="000A2328" w:rsidRDefault="000A2328" w:rsidP="0092028B">
      <w:r>
        <w:separator/>
      </w:r>
    </w:p>
  </w:footnote>
  <w:footnote w:type="continuationSeparator" w:id="0">
    <w:p w14:paraId="7D60FE71" w14:textId="77777777" w:rsidR="000A2328" w:rsidRDefault="000A232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D69F7F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84E9B">
                            <w:rPr>
                              <w:rFonts w:cstheme="minorHAnsi"/>
                              <w:b/>
                              <w:bCs/>
                              <w:lang w:val="es-ES"/>
                            </w:rPr>
                            <w:t>6</w:t>
                          </w:r>
                          <w:r w:rsidR="00F871A1">
                            <w:rPr>
                              <w:rFonts w:cstheme="minorHAnsi"/>
                              <w:b/>
                              <w:bCs/>
                              <w:lang w:val="es-ES"/>
                            </w:rPr>
                            <w:t>1</w:t>
                          </w:r>
                          <w:r w:rsidR="00F91A93">
                            <w:rPr>
                              <w:rFonts w:cstheme="minorHAnsi"/>
                              <w:b/>
                              <w:bCs/>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D69F7F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84E9B">
                      <w:rPr>
                        <w:rFonts w:cstheme="minorHAnsi"/>
                        <w:b/>
                        <w:bCs/>
                        <w:lang w:val="es-ES"/>
                      </w:rPr>
                      <w:t>6</w:t>
                    </w:r>
                    <w:r w:rsidR="00F871A1">
                      <w:rPr>
                        <w:rFonts w:cstheme="minorHAnsi"/>
                        <w:b/>
                        <w:bCs/>
                        <w:lang w:val="es-ES"/>
                      </w:rPr>
                      <w:t>1</w:t>
                    </w:r>
                    <w:r w:rsidR="00F91A93">
                      <w:rPr>
                        <w:rFonts w:cstheme="minorHAnsi"/>
                        <w:b/>
                        <w:bCs/>
                        <w:lang w:val="es-ES"/>
                      </w:rPr>
                      <w:t>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B7B72"/>
    <w:multiLevelType w:val="hybridMultilevel"/>
    <w:tmpl w:val="2F005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F31230"/>
    <w:multiLevelType w:val="hybridMultilevel"/>
    <w:tmpl w:val="D91813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A273C8E"/>
    <w:multiLevelType w:val="hybridMultilevel"/>
    <w:tmpl w:val="DB76B67E"/>
    <w:lvl w:ilvl="0" w:tplc="1CF680E8">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DE191A"/>
    <w:multiLevelType w:val="hybridMultilevel"/>
    <w:tmpl w:val="4496A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801F0E"/>
    <w:multiLevelType w:val="hybridMultilevel"/>
    <w:tmpl w:val="286A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EB49CC"/>
    <w:multiLevelType w:val="hybridMultilevel"/>
    <w:tmpl w:val="BEE62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3"/>
  </w:num>
  <w:num w:numId="2" w16cid:durableId="1019313196">
    <w:abstractNumId w:val="8"/>
  </w:num>
  <w:num w:numId="3" w16cid:durableId="1399784652">
    <w:abstractNumId w:val="4"/>
  </w:num>
  <w:num w:numId="4" w16cid:durableId="437524833">
    <w:abstractNumId w:val="6"/>
  </w:num>
  <w:num w:numId="5" w16cid:durableId="1900558953">
    <w:abstractNumId w:val="2"/>
  </w:num>
  <w:num w:numId="6" w16cid:durableId="1594389294">
    <w:abstractNumId w:val="7"/>
  </w:num>
  <w:num w:numId="7" w16cid:durableId="1824932499">
    <w:abstractNumId w:val="5"/>
  </w:num>
  <w:num w:numId="8" w16cid:durableId="188185819">
    <w:abstractNumId w:val="1"/>
  </w:num>
  <w:num w:numId="9" w16cid:durableId="314530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5079F"/>
    <w:rsid w:val="000A2328"/>
    <w:rsid w:val="001654D5"/>
    <w:rsid w:val="00177ECE"/>
    <w:rsid w:val="00190278"/>
    <w:rsid w:val="001F7A6E"/>
    <w:rsid w:val="002263A5"/>
    <w:rsid w:val="002C5397"/>
    <w:rsid w:val="00366E69"/>
    <w:rsid w:val="003A273A"/>
    <w:rsid w:val="00410B44"/>
    <w:rsid w:val="00430609"/>
    <w:rsid w:val="00501B71"/>
    <w:rsid w:val="00536CD3"/>
    <w:rsid w:val="0059538A"/>
    <w:rsid w:val="00650BE8"/>
    <w:rsid w:val="00684E9B"/>
    <w:rsid w:val="006A76FD"/>
    <w:rsid w:val="006C0229"/>
    <w:rsid w:val="006F315E"/>
    <w:rsid w:val="006F5DEB"/>
    <w:rsid w:val="007C7D7E"/>
    <w:rsid w:val="008D0F5B"/>
    <w:rsid w:val="0092028B"/>
    <w:rsid w:val="00953B63"/>
    <w:rsid w:val="00956DDC"/>
    <w:rsid w:val="00B11D6F"/>
    <w:rsid w:val="00B141F7"/>
    <w:rsid w:val="00BD5728"/>
    <w:rsid w:val="00CC4266"/>
    <w:rsid w:val="00D23899"/>
    <w:rsid w:val="00DA06C1"/>
    <w:rsid w:val="00DE2F51"/>
    <w:rsid w:val="00DF4781"/>
    <w:rsid w:val="00E90C7C"/>
    <w:rsid w:val="00E92460"/>
    <w:rsid w:val="00EA339E"/>
    <w:rsid w:val="00EA3A17"/>
    <w:rsid w:val="00EB00C7"/>
    <w:rsid w:val="00F871A1"/>
    <w:rsid w:val="00F91A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478</Words>
  <Characters>2633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comunicación social</cp:lastModifiedBy>
  <cp:revision>17</cp:revision>
  <dcterms:created xsi:type="dcterms:W3CDTF">2024-02-20T02:26:00Z</dcterms:created>
  <dcterms:modified xsi:type="dcterms:W3CDTF">2024-02-21T21:42:00Z</dcterms:modified>
</cp:coreProperties>
</file>